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75997" w14:textId="77777777" w:rsidR="005845AD" w:rsidRDefault="00642455" w:rsidP="00642455">
      <w:pPr>
        <w:pStyle w:val="Title"/>
        <w:spacing w:line="254" w:lineRule="auto"/>
      </w:pPr>
      <w:r>
        <w:t>PRSSA Kent VP of Fundraising &amp; Community Outreach Application</w:t>
      </w:r>
    </w:p>
    <w:p w14:paraId="63C4EFB0" w14:textId="77777777" w:rsidR="005845AD" w:rsidRDefault="005845AD">
      <w:pPr>
        <w:pStyle w:val="Title"/>
        <w:spacing w:line="254" w:lineRule="auto"/>
        <w:ind w:firstLine="100"/>
      </w:pPr>
    </w:p>
    <w:p w14:paraId="152C1A44" w14:textId="0EBB1B4F" w:rsidR="005845AD" w:rsidRDefault="00642455">
      <w:pPr>
        <w:rPr>
          <w:b/>
          <w:color w:val="000000"/>
        </w:rPr>
      </w:pPr>
      <w:r>
        <w:rPr>
          <w:b/>
          <w:color w:val="000000"/>
        </w:rPr>
        <w:t>Completed applications should be e-mailed to current PRSSA Kent President</w:t>
      </w:r>
      <w:r>
        <w:rPr>
          <w:b/>
        </w:rPr>
        <w:t xml:space="preserve"> Maddie Goerl</w:t>
      </w:r>
      <w:r>
        <w:rPr>
          <w:b/>
          <w:color w:val="000000"/>
        </w:rPr>
        <w:t xml:space="preserve"> at </w:t>
      </w:r>
      <w:r>
        <w:rPr>
          <w:b/>
          <w:u w:val="single"/>
        </w:rPr>
        <w:t>mgoerl</w:t>
      </w:r>
      <w:r>
        <w:rPr>
          <w:b/>
          <w:u w:val="single"/>
        </w:rPr>
        <w:t>@kent.edu</w:t>
      </w:r>
      <w:r>
        <w:rPr>
          <w:b/>
          <w:color w:val="000000"/>
        </w:rPr>
        <w:t xml:space="preserve"> no later than Monday, </w:t>
      </w:r>
      <w:r>
        <w:rPr>
          <w:b/>
        </w:rPr>
        <w:t>April 10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color w:val="000000"/>
        </w:rPr>
        <w:t>at 11:59 p.m.</w:t>
      </w:r>
    </w:p>
    <w:p w14:paraId="57F868AF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p w14:paraId="6FD4F470" w14:textId="3B136577" w:rsidR="005845AD" w:rsidRDefault="006424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before="213" w:line="285" w:lineRule="auto"/>
        <w:ind w:right="117" w:firstLine="0"/>
      </w:pPr>
      <w:r>
        <w:rPr>
          <w:b/>
          <w:color w:val="000000"/>
        </w:rPr>
        <w:t xml:space="preserve">Vice President of Fundraising and Community Outreach. </w:t>
      </w:r>
      <w:r>
        <w:rPr>
          <w:color w:val="000000"/>
        </w:rPr>
        <w:t>The duties of the Vice President of Fundraising shall include, but not be limited to: Attend any leadership seminars or caucus that may reflect on the betterment of the chapter; work with each officer and committee to establish financial needs; create a budget and set goals for the year of how much money to raise with the help of the Chapter Account Executive; create and implement fundraising projects—preferably ones  which do not require start-up money; contact by letters and email and send thank-you lette</w:t>
      </w:r>
      <w:r>
        <w:rPr>
          <w:color w:val="000000"/>
        </w:rPr>
        <w:t xml:space="preserve">rs to those who contribute; serve as a co-chair to the Homecoming Committee and assist the Homecoming Committee Chair as needed; research and present a comprehensive list of service opportunities for the chapter to participate in; organize community service and volunteer opportunities for chapter members; oversee the collection of items for any National or Regional PRSSA Community Service Initiatives; organize event to celebrate Betsy Plank Day; </w:t>
      </w:r>
      <w:r>
        <w:rPr>
          <w:color w:val="000000"/>
        </w:rPr>
        <w:t>attend at least one PRSA Akron/Cleveland professional meeting each year; write at least one post for the chapter blog.</w:t>
      </w:r>
    </w:p>
    <w:p w14:paraId="57B257FC" w14:textId="77777777" w:rsidR="005845AD" w:rsidRDefault="00642455">
      <w:p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before="213" w:line="285" w:lineRule="auto"/>
        <w:ind w:right="117"/>
        <w:rPr>
          <w:color w:val="000000"/>
        </w:rPr>
      </w:pPr>
      <w:r>
        <w:rPr>
          <w:b/>
          <w:color w:val="000000"/>
        </w:rPr>
        <w:t>NOTE:</w:t>
      </w:r>
      <w:r>
        <w:rPr>
          <w:color w:val="000000"/>
        </w:rPr>
        <w:t xml:space="preserve"> This position requires at least a sophomore standing during acting term.</w:t>
      </w:r>
    </w:p>
    <w:p w14:paraId="6FE63C94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EAEF864" w14:textId="77777777" w:rsidR="005845AD" w:rsidRDefault="0064245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COMMUNITY OUTREACH STUDENT CHAIR SHARES THE SAME DUTIES. </w:t>
      </w:r>
    </w:p>
    <w:p w14:paraId="497C13A2" w14:textId="77777777" w:rsidR="005845AD" w:rsidRDefault="0064245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8B749D9" wp14:editId="7A98BF7A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1270" cy="19050"/>
                <wp:effectExtent l="0" t="0" r="0" b="0"/>
                <wp:wrapTopAndBottom distT="0" distB="0"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9365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0" h="120000" extrusionOk="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1270" cy="1905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9F8B5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14:paraId="7196FCD6" w14:textId="77777777" w:rsidR="005845AD" w:rsidRDefault="00642455">
      <w:pPr>
        <w:spacing w:before="1"/>
        <w:ind w:left="100"/>
        <w:rPr>
          <w:sz w:val="24"/>
          <w:szCs w:val="24"/>
        </w:rPr>
      </w:pPr>
      <w:r>
        <w:rPr>
          <w:sz w:val="24"/>
          <w:szCs w:val="24"/>
        </w:rPr>
        <w:t>No handwritten applications. Please type your answers</w:t>
      </w:r>
    </w:p>
    <w:p w14:paraId="486E89B7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9"/>
          <w:szCs w:val="19"/>
        </w:rPr>
      </w:pPr>
    </w:p>
    <w:p w14:paraId="53A60194" w14:textId="77777777" w:rsidR="005845AD" w:rsidRDefault="00642455">
      <w:pPr>
        <w:tabs>
          <w:tab w:val="left" w:pos="3983"/>
          <w:tab w:val="left" w:pos="4419"/>
          <w:tab w:val="left" w:pos="7562"/>
        </w:tabs>
        <w:spacing w:before="8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2976B46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25FB3479" w14:textId="77777777" w:rsidR="005845AD" w:rsidRDefault="00642455">
      <w:pPr>
        <w:tabs>
          <w:tab w:val="left" w:pos="3187"/>
          <w:tab w:val="left" w:pos="6046"/>
        </w:tabs>
        <w:spacing w:before="8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E-mail Address: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118C9D8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1F042CAD" w14:textId="77777777" w:rsidR="005845AD" w:rsidRDefault="00642455">
      <w:pPr>
        <w:tabs>
          <w:tab w:val="left" w:pos="3787"/>
        </w:tabs>
        <w:spacing w:before="8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Date of Birth: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E32AE14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</w:rPr>
      </w:pPr>
    </w:p>
    <w:p w14:paraId="794D2F2C" w14:textId="77777777" w:rsidR="005845AD" w:rsidRDefault="00642455">
      <w:pPr>
        <w:tabs>
          <w:tab w:val="left" w:pos="2095"/>
          <w:tab w:val="left" w:pos="3014"/>
          <w:tab w:val="left" w:pos="3981"/>
          <w:tab w:val="left" w:pos="6037"/>
          <w:tab w:val="left" w:pos="6465"/>
          <w:tab w:val="left" w:pos="7228"/>
        </w:tabs>
        <w:spacing w:before="55" w:line="508" w:lineRule="auto"/>
        <w:ind w:left="100" w:right="17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Class Standing:</w:t>
      </w:r>
      <w:r>
        <w:rPr>
          <w:sz w:val="24"/>
          <w:szCs w:val="24"/>
        </w:rPr>
        <w:tab/>
        <w:t>Freshman</w:t>
      </w:r>
      <w:r>
        <w:rPr>
          <w:sz w:val="24"/>
          <w:szCs w:val="24"/>
        </w:rPr>
        <w:tab/>
        <w:t>Sophomore</w:t>
      </w:r>
      <w:r>
        <w:rPr>
          <w:sz w:val="24"/>
          <w:szCs w:val="24"/>
        </w:rPr>
        <w:tab/>
        <w:t>Junior</w:t>
      </w:r>
      <w:r>
        <w:rPr>
          <w:sz w:val="24"/>
          <w:szCs w:val="24"/>
        </w:rPr>
        <w:tab/>
        <w:t>Senior Major: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Cumulative GPA: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1179935" w14:textId="77777777" w:rsidR="005845AD" w:rsidRDefault="00642455">
      <w:pPr>
        <w:spacing w:before="2"/>
        <w:ind w:left="100"/>
        <w:rPr>
          <w:b/>
          <w:sz w:val="24"/>
          <w:szCs w:val="24"/>
        </w:rPr>
      </w:pPr>
      <w:r>
        <w:rPr>
          <w:sz w:val="24"/>
          <w:szCs w:val="24"/>
        </w:rPr>
        <w:t xml:space="preserve">Are you a </w:t>
      </w:r>
      <w:proofErr w:type="gramStart"/>
      <w:r>
        <w:rPr>
          <w:sz w:val="24"/>
          <w:szCs w:val="24"/>
        </w:rPr>
        <w:t>dues-paid</w:t>
      </w:r>
      <w:proofErr w:type="gramEnd"/>
      <w:r>
        <w:rPr>
          <w:sz w:val="24"/>
          <w:szCs w:val="24"/>
        </w:rPr>
        <w:t xml:space="preserve"> PRSSA member? YES / NO </w:t>
      </w:r>
      <w:r>
        <w:rPr>
          <w:b/>
          <w:sz w:val="24"/>
          <w:szCs w:val="24"/>
        </w:rPr>
        <w:t xml:space="preserve">*Note: You must be a member to </w:t>
      </w:r>
      <w:proofErr w:type="gramStart"/>
      <w:r>
        <w:rPr>
          <w:b/>
          <w:sz w:val="24"/>
          <w:szCs w:val="24"/>
        </w:rPr>
        <w:t>run</w:t>
      </w:r>
      <w:proofErr w:type="gramEnd"/>
    </w:p>
    <w:p w14:paraId="215D413A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6"/>
          <w:szCs w:val="26"/>
        </w:rPr>
      </w:pPr>
    </w:p>
    <w:p w14:paraId="119BFFAD" w14:textId="77777777" w:rsidR="005845AD" w:rsidRDefault="00642455">
      <w:pPr>
        <w:tabs>
          <w:tab w:val="left" w:pos="6757"/>
        </w:tabs>
        <w:spacing w:before="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How long have you been an official member?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8AC4CC4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</w:rPr>
      </w:pPr>
    </w:p>
    <w:p w14:paraId="7509C887" w14:textId="77777777" w:rsidR="005845AD" w:rsidRDefault="00642455">
      <w:pPr>
        <w:spacing w:before="55"/>
        <w:ind w:left="100"/>
        <w:rPr>
          <w:sz w:val="24"/>
          <w:szCs w:val="24"/>
        </w:rPr>
      </w:pPr>
      <w:r>
        <w:rPr>
          <w:sz w:val="24"/>
          <w:szCs w:val="24"/>
        </w:rPr>
        <w:t>Have you read through the PRSSA Kent bylaws? YES / NO</w:t>
      </w:r>
    </w:p>
    <w:p w14:paraId="135ECE45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6"/>
          <w:szCs w:val="26"/>
        </w:rPr>
      </w:pPr>
    </w:p>
    <w:p w14:paraId="371BDDD8" w14:textId="77777777" w:rsidR="005845AD" w:rsidRDefault="00642455">
      <w:pPr>
        <w:spacing w:before="1"/>
        <w:ind w:left="100"/>
        <w:rPr>
          <w:sz w:val="24"/>
          <w:szCs w:val="24"/>
        </w:rPr>
        <w:sectPr w:rsidR="005845AD">
          <w:pgSz w:w="12240" w:h="15840"/>
          <w:pgMar w:top="1440" w:right="1320" w:bottom="280" w:left="1340" w:header="720" w:footer="720" w:gutter="0"/>
          <w:pgNumType w:start="1"/>
          <w:cols w:space="720"/>
        </w:sectPr>
      </w:pPr>
      <w:r>
        <w:rPr>
          <w:sz w:val="24"/>
          <w:szCs w:val="24"/>
        </w:rPr>
        <w:lastRenderedPageBreak/>
        <w:t>Have you spoken with the person who currently holds the intended position? YES / NO</w:t>
      </w:r>
    </w:p>
    <w:p w14:paraId="431A8AD3" w14:textId="77777777" w:rsidR="005845AD" w:rsidRDefault="00642455">
      <w:pPr>
        <w:spacing w:before="28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What skills, experience and knowledge could you contribute to PRSSA?</w:t>
      </w:r>
    </w:p>
    <w:p w14:paraId="6C4C94F2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0FAEF04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B043E5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29810F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48E042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3D02C93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4AF320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5DBF82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88B080" w14:textId="77777777" w:rsidR="005845AD" w:rsidRDefault="00642455">
      <w:pPr>
        <w:spacing w:before="152"/>
        <w:ind w:left="100"/>
        <w:rPr>
          <w:sz w:val="24"/>
          <w:szCs w:val="24"/>
        </w:rPr>
      </w:pPr>
      <w:r>
        <w:rPr>
          <w:sz w:val="24"/>
          <w:szCs w:val="24"/>
        </w:rPr>
        <w:t>Why do you qualify for the position(s)?</w:t>
      </w:r>
    </w:p>
    <w:p w14:paraId="2BE7E2E9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F8D843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8D7774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2C7363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4535310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A66C33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91AB28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5FF413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</w:p>
    <w:p w14:paraId="69234EDF" w14:textId="77777777" w:rsidR="005845AD" w:rsidRDefault="00642455">
      <w:pPr>
        <w:spacing w:before="1"/>
        <w:ind w:left="100"/>
        <w:rPr>
          <w:sz w:val="24"/>
          <w:szCs w:val="24"/>
        </w:rPr>
      </w:pPr>
      <w:r>
        <w:rPr>
          <w:sz w:val="24"/>
          <w:szCs w:val="24"/>
        </w:rPr>
        <w:t>If you’ve been involved in PRSSA activities in the past, please briefly highlight your contribution:</w:t>
      </w:r>
    </w:p>
    <w:p w14:paraId="0A95B647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7E7F89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EF7806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DC3C11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F959BB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3F410A9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2FDFEF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AECB08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4AFF1BB" w14:textId="77777777" w:rsidR="005845AD" w:rsidRDefault="00642455">
      <w:pPr>
        <w:spacing w:before="1"/>
        <w:ind w:left="100"/>
        <w:rPr>
          <w:sz w:val="24"/>
          <w:szCs w:val="24"/>
        </w:rPr>
      </w:pPr>
      <w:r>
        <w:rPr>
          <w:sz w:val="24"/>
          <w:szCs w:val="24"/>
        </w:rPr>
        <w:t>How much time can you devote each week to PRSSA activities during:</w:t>
      </w:r>
    </w:p>
    <w:p w14:paraId="4CD98EA4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9"/>
          <w:szCs w:val="19"/>
        </w:rPr>
      </w:pPr>
    </w:p>
    <w:p w14:paraId="5141FF25" w14:textId="77777777" w:rsidR="005845AD" w:rsidRDefault="00642455">
      <w:pPr>
        <w:tabs>
          <w:tab w:val="left" w:pos="632"/>
        </w:tabs>
        <w:spacing w:before="89"/>
        <w:ind w:left="1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/per week</w:t>
      </w:r>
    </w:p>
    <w:p w14:paraId="6BE618EA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556A71D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8560923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37A93219" w14:textId="77777777" w:rsidR="005845AD" w:rsidRDefault="00642455">
      <w:pPr>
        <w:spacing w:line="254" w:lineRule="auto"/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</w:t>
      </w:r>
    </w:p>
    <w:p w14:paraId="70F3AD44" w14:textId="77777777" w:rsidR="005845AD" w:rsidRDefault="005845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5"/>
          <w:szCs w:val="25"/>
        </w:rPr>
      </w:pPr>
    </w:p>
    <w:p w14:paraId="4F4AEEC8" w14:textId="77777777" w:rsidR="005845AD" w:rsidRDefault="00642455">
      <w:pPr>
        <w:tabs>
          <w:tab w:val="left" w:pos="2557"/>
        </w:tabs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(type name here for signature)</w:t>
      </w:r>
    </w:p>
    <w:sectPr w:rsidR="005845AD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60D6"/>
    <w:multiLevelType w:val="multilevel"/>
    <w:tmpl w:val="73D41D4A"/>
    <w:lvl w:ilvl="0">
      <w:start w:val="1"/>
      <w:numFmt w:val="upperLetter"/>
      <w:lvlText w:val="%1)"/>
      <w:lvlJc w:val="left"/>
      <w:pPr>
        <w:ind w:left="100" w:hanging="294"/>
      </w:pPr>
      <w:rPr>
        <w:rFonts w:ascii="Arial" w:eastAsia="Arial" w:hAnsi="Arial" w:cs="Arial"/>
        <w:b/>
        <w:i w:val="0"/>
        <w:sz w:val="22"/>
        <w:szCs w:val="22"/>
      </w:rPr>
    </w:lvl>
    <w:lvl w:ilvl="1">
      <w:numFmt w:val="bullet"/>
      <w:lvlText w:val="•"/>
      <w:lvlJc w:val="left"/>
      <w:pPr>
        <w:ind w:left="1048" w:hanging="294"/>
      </w:pPr>
    </w:lvl>
    <w:lvl w:ilvl="2">
      <w:numFmt w:val="bullet"/>
      <w:lvlText w:val="•"/>
      <w:lvlJc w:val="left"/>
      <w:pPr>
        <w:ind w:left="1996" w:hanging="294"/>
      </w:pPr>
    </w:lvl>
    <w:lvl w:ilvl="3">
      <w:numFmt w:val="bullet"/>
      <w:lvlText w:val="•"/>
      <w:lvlJc w:val="left"/>
      <w:pPr>
        <w:ind w:left="2944" w:hanging="294"/>
      </w:pPr>
    </w:lvl>
    <w:lvl w:ilvl="4">
      <w:numFmt w:val="bullet"/>
      <w:lvlText w:val="•"/>
      <w:lvlJc w:val="left"/>
      <w:pPr>
        <w:ind w:left="3892" w:hanging="294"/>
      </w:pPr>
    </w:lvl>
    <w:lvl w:ilvl="5">
      <w:numFmt w:val="bullet"/>
      <w:lvlText w:val="•"/>
      <w:lvlJc w:val="left"/>
      <w:pPr>
        <w:ind w:left="4840" w:hanging="294"/>
      </w:pPr>
    </w:lvl>
    <w:lvl w:ilvl="6">
      <w:numFmt w:val="bullet"/>
      <w:lvlText w:val="•"/>
      <w:lvlJc w:val="left"/>
      <w:pPr>
        <w:ind w:left="5788" w:hanging="294"/>
      </w:pPr>
    </w:lvl>
    <w:lvl w:ilvl="7">
      <w:numFmt w:val="bullet"/>
      <w:lvlText w:val="•"/>
      <w:lvlJc w:val="left"/>
      <w:pPr>
        <w:ind w:left="6736" w:hanging="294"/>
      </w:pPr>
    </w:lvl>
    <w:lvl w:ilvl="8">
      <w:numFmt w:val="bullet"/>
      <w:lvlText w:val="•"/>
      <w:lvlJc w:val="left"/>
      <w:pPr>
        <w:ind w:left="7684" w:hanging="294"/>
      </w:pPr>
    </w:lvl>
  </w:abstractNum>
  <w:num w:numId="1" w16cid:durableId="138166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AD"/>
    <w:rsid w:val="005845AD"/>
    <w:rsid w:val="0064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9BE5"/>
  <w15:docId w15:val="{6F45E38E-8DB5-4BAC-B13B-D1C6BAF0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1"/>
      <w:ind w:left="100" w:right="1359"/>
    </w:pPr>
    <w:rPr>
      <w:b/>
      <w:bCs/>
      <w:sz w:val="36"/>
      <w:szCs w:val="36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67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78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OMdevpfiv3aPEoCzyvW68rM4ow==">AMUW2mU6Wmtr+EmL7pwojWpezBUkn/o7iyKX+Mwo7VuX728dh+/hvkT0RbtjlbtUDKaDDx/mczbL4ByANybDYzFjhUIoiLvZS5gDmGIyyEwfFGFZXE1bq4U=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Goerl, Madison</cp:lastModifiedBy>
  <cp:revision>2</cp:revision>
  <dcterms:created xsi:type="dcterms:W3CDTF">2024-04-08T02:14:00Z</dcterms:created>
  <dcterms:modified xsi:type="dcterms:W3CDTF">2024-04-08T02:14:00Z</dcterms:modified>
</cp:coreProperties>
</file>